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30A" w:rsidRPr="00236531" w:rsidRDefault="00485339" w:rsidP="006969F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4230A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ru-RU"/>
        </w:rPr>
        <w:t>План методической 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8846A9" w:rsidRPr="00485339" w:rsidRDefault="00485339" w:rsidP="006969F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ОГБПОУ «Костромской машиностроительный техникум»</w:t>
      </w:r>
      <w:r w:rsidR="0024230A" w:rsidRPr="006932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53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</w:t>
      </w:r>
      <w:r w:rsidR="002365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4853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2365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 </w:t>
      </w:r>
      <w:r w:rsidRPr="004853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5083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89"/>
        <w:gridCol w:w="946"/>
        <w:gridCol w:w="2170"/>
        <w:gridCol w:w="6765"/>
        <w:gridCol w:w="2783"/>
        <w:gridCol w:w="20"/>
      </w:tblGrid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6A9" w:rsidRDefault="00485339" w:rsidP="0024230A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6A9" w:rsidRDefault="00485339" w:rsidP="0024230A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6A9" w:rsidRDefault="00485339" w:rsidP="0024230A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6A9" w:rsidRDefault="00485339" w:rsidP="006932A4">
            <w:pPr>
              <w:keepNext/>
              <w:keepLines/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6A9" w:rsidRDefault="00485339" w:rsidP="0024230A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8846A9" w:rsidRPr="0024230A" w:rsidTr="00236531">
        <w:tc>
          <w:tcPr>
            <w:tcW w:w="153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4230A" w:rsidRDefault="00485339" w:rsidP="006932A4">
            <w:pPr>
              <w:keepNext/>
              <w:keepLines/>
              <w:spacing w:before="0" w:beforeAutospacing="0" w:after="0" w:afterAutospacing="0"/>
              <w:rPr>
                <w:sz w:val="28"/>
              </w:rPr>
            </w:pPr>
            <w:r w:rsidRPr="0024230A">
              <w:rPr>
                <w:b/>
                <w:bCs/>
                <w:color w:val="252525"/>
                <w:spacing w:val="-2"/>
                <w:sz w:val="28"/>
                <w:szCs w:val="48"/>
              </w:rPr>
              <w:t>АВГУСТ</w:t>
            </w:r>
          </w:p>
        </w:tc>
      </w:tr>
      <w:tr w:rsidR="008846A9" w:rsidRPr="00236531" w:rsidTr="00236531">
        <w:trPr>
          <w:gridAfter w:val="1"/>
          <w:wAfter w:w="20" w:type="dxa"/>
          <w:trHeight w:val="4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Выбор модели методической работы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техникума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модель методической работы в зависимости от ключевой идеи методической 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СПО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форм объединения педагогов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УМР(</w:t>
            </w:r>
            <w:proofErr w:type="gramEnd"/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замещающий)</w:t>
            </w:r>
          </w:p>
        </w:tc>
      </w:tr>
      <w:tr w:rsidR="008846A9" w:rsidRPr="00485339" w:rsidTr="00236531">
        <w:trPr>
          <w:gridAfter w:val="1"/>
          <w:wAfter w:w="20" w:type="dxa"/>
          <w:trHeight w:val="4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 работы на 202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единую методической темы на 202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 и программы работы над единой методической темой;</w:t>
            </w:r>
          </w:p>
          <w:p w:rsidR="008846A9" w:rsidRDefault="00485339" w:rsidP="006932A4">
            <w:pPr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846A9" w:rsidRDefault="00485339" w:rsidP="006932A4">
            <w:pPr>
              <w:keepNext/>
              <w:keepLines/>
              <w:numPr>
                <w:ilvl w:val="0"/>
                <w:numId w:val="1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8846A9" w:rsidRPr="00485339" w:rsidRDefault="00485339" w:rsidP="006932A4">
            <w:pPr>
              <w:keepNext/>
              <w:keepLines/>
              <w:tabs>
                <w:tab w:val="num" w:pos="211"/>
              </w:tabs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готовность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реализации федеральных рабочих программ по учебным предметам «Основы безопасности и защиты Родины».</w:t>
            </w:r>
          </w:p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проведении мониторинга профессиональных компетенций в 202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  <w:bookmarkStart w:id="0" w:name="_GoBack"/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етодического совета</w:t>
            </w:r>
            <w:bookmarkEnd w:id="0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8846A9" w:rsidRPr="00236531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 планы работы методических объединений;</w:t>
            </w:r>
          </w:p>
          <w:p w:rsidR="008846A9" w:rsidRDefault="00485339" w:rsidP="006932A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самообразованию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согласовать план курсовой подготовки на 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представить региональных методистов по предметам, проинформировать о планах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региональных методистов;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изменения во ФГОС и ФОП, которые вступают в силу 1 сентября 2024 года;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особенности реализации федеральных рабочих программ </w:t>
            </w:r>
            <w:proofErr w:type="gramStart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 «</w:t>
            </w:r>
            <w:proofErr w:type="gramEnd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Родины»;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2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закрепить наставников для молодых специалистов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объединений, замдиректора по ВР</w:t>
            </w:r>
          </w:p>
        </w:tc>
      </w:tr>
      <w:tr w:rsidR="008846A9" w:rsidRPr="00236531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Мастер-класс для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преподавателей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системе оценивания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6932A4">
            <w:pPr>
              <w:keepNext/>
              <w:keepLines/>
              <w:numPr>
                <w:ilvl w:val="0"/>
                <w:numId w:val="3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о единых подходах к оцениванию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13.01.2023 № 03-49);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3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напомнить о требованиях к оцениванию, которые закреплены в локальных актах;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3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об оценочных процедурах в 202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3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рассмотреть виды оценивания и возможности их применения;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3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пути повышения объективности оценивания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  <w:proofErr w:type="gramStart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УВР, руководители методических объединений</w:t>
            </w: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8846A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8846A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8846A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8846A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46A9" w:rsidRPr="0024230A" w:rsidTr="00236531">
        <w:tc>
          <w:tcPr>
            <w:tcW w:w="153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4230A" w:rsidRDefault="00485339" w:rsidP="006932A4">
            <w:pPr>
              <w:keepNext/>
              <w:keepLines/>
              <w:spacing w:before="0" w:beforeAutospacing="0" w:after="0" w:afterAutospacing="0"/>
              <w:rPr>
                <w:sz w:val="28"/>
              </w:rPr>
            </w:pPr>
            <w:r w:rsidRPr="0024230A">
              <w:rPr>
                <w:b/>
                <w:bCs/>
                <w:color w:val="252525"/>
                <w:spacing w:val="-2"/>
                <w:sz w:val="28"/>
                <w:szCs w:val="48"/>
              </w:rPr>
              <w:t>СЕНТЯБРЬ</w:t>
            </w:r>
          </w:p>
        </w:tc>
      </w:tr>
      <w:tr w:rsidR="008846A9" w:rsidRPr="00236531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numPr>
                <w:ilvl w:val="0"/>
                <w:numId w:val="6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возможности участия во </w:t>
            </w:r>
            <w:proofErr w:type="spellStart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Всероссийском</w:t>
            </w:r>
            <w:proofErr w:type="spellEnd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конкурсе сочинений, в том числе по тематическому направлению, посвященному семье и </w:t>
            </w:r>
            <w:proofErr w:type="spellStart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семейным</w:t>
            </w:r>
            <w:proofErr w:type="spellEnd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ценностям: подготовка школьников, выбор направлений, контроль участия;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6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развития в </w:t>
            </w:r>
            <w:r w:rsidR="00CD5F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техникуме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Общероссийского общественно-государственного движения детей и молодежи «Движение первых»;</w:t>
            </w:r>
          </w:p>
          <w:p w:rsidR="008846A9" w:rsidRDefault="00485339" w:rsidP="006932A4">
            <w:pPr>
              <w:keepNext/>
              <w:keepLines/>
              <w:numPr>
                <w:ilvl w:val="0"/>
                <w:numId w:val="6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6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 индивидуальные планы работы под руководством наставника в форме «учитель – учитель»;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6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 план аттестации педагогических работников на 202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год. Обсудить список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которые будут аттестовываться в 202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году. Сформировать плана мероприятий по подготовке к аттестации педагогов;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6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 список педагогов для участия в диагностике профессиональных компетенций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4230A" w:rsidRDefault="008846A9" w:rsidP="0024230A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1-2- 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профессиональные дефициты педагогов</w:t>
            </w:r>
          </w:p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Выявить уровень методической подготовки и профессиональные затруднения молодых и вновь пришедших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преподавателей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846A9" w:rsidRPr="00236531" w:rsidTr="00236531">
        <w:trPr>
          <w:gridAfter w:val="1"/>
          <w:wAfter w:w="20" w:type="dxa"/>
          <w:trHeight w:val="8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аттестации в 202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</w:t>
            </w:r>
            <w:proofErr w:type="spellEnd"/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numPr>
                <w:ilvl w:val="0"/>
                <w:numId w:val="7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Спланировать методическое сопровождение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преподавателей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подготовке к аттестации и в </w:t>
            </w:r>
            <w:proofErr w:type="spellStart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межаттестационный</w:t>
            </w:r>
            <w:proofErr w:type="spellEnd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период;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7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график 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соответствие занимаемой должности;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7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подготовить ходатайства для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преподавателей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которые аттестуются на новые квалификационные категории «педагог-методист» и «педагог-наставник»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объединений, замдиректора по УВР</w:t>
            </w:r>
          </w:p>
        </w:tc>
      </w:tr>
      <w:tr w:rsidR="008846A9" w:rsidRPr="00236531" w:rsidTr="00236531">
        <w:trPr>
          <w:gridAfter w:val="1"/>
          <w:wAfter w:w="20" w:type="dxa"/>
          <w:trHeight w:val="8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проекте «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36531" w:rsidRDefault="00485339" w:rsidP="006932A4">
            <w:pPr>
              <w:keepNext/>
              <w:keepLines/>
              <w:spacing w:before="0" w:beforeAutospacing="0" w:after="0" w:afterAutospacing="0"/>
              <w:rPr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Регистрация вновь пришедших педагогических работников на </w:t>
            </w:r>
            <w:proofErr w:type="gramStart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платформе  «</w:t>
            </w:r>
            <w:proofErr w:type="gramEnd"/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». 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36531" w:rsidRDefault="00236531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МС</w:t>
            </w:r>
          </w:p>
        </w:tc>
      </w:tr>
      <w:tr w:rsidR="008846A9" w:rsidRPr="00236531" w:rsidTr="00236531">
        <w:trPr>
          <w:gridAfter w:val="1"/>
          <w:wAfter w:w="20" w:type="dxa"/>
          <w:trHeight w:val="8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системы работы с одаренными и высокомотивированными обучающимися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numPr>
                <w:ilvl w:val="0"/>
                <w:numId w:val="9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цели и задачи работы с одаренными и высокомотивированными обучающимися на 202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9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план подготовки к олимпиадам и интеллектуальным соревнованиям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4230A" w:rsidRDefault="008846A9" w:rsidP="0024230A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6932A4">
            <w:pPr>
              <w:keepNext/>
              <w:keepLines/>
              <w:numPr>
                <w:ilvl w:val="0"/>
                <w:numId w:val="10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846A9" w:rsidRPr="00485339" w:rsidRDefault="00CD5FF6" w:rsidP="006932A4">
            <w:pPr>
              <w:keepNext/>
              <w:keepLines/>
              <w:numPr>
                <w:ilvl w:val="0"/>
                <w:numId w:val="10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Соглосовать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изменение учебных программ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8846A9" w:rsidRPr="00236531" w:rsidTr="00236531">
        <w:trPr>
          <w:gridAfter w:val="1"/>
          <w:wAfter w:w="20" w:type="dxa"/>
          <w:trHeight w:val="8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 семинар по использованию ЭОР и ЦОР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компетентности педагогов по вопросам применения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и ЦОР и образовательном процессе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4230A" w:rsidRDefault="008846A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846A9" w:rsidRPr="0048533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выгорания</w:t>
            </w:r>
            <w:proofErr w:type="spellEnd"/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Диагностическое, коррекционное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педагогов с признаками профессионального выгорания и определить методы помощи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по итогам диагностики профессиональных дефицитов индивидуальных образовательных треков для повышения квалификации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Коррекционное, 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 куратором регионального центра повышения профессионального мастерства и региональным методистом предложить мероприятия, определить курсы для повышения квалификации.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методобъединений</w:t>
            </w:r>
            <w:proofErr w:type="spellEnd"/>
          </w:p>
        </w:tc>
      </w:tr>
      <w:tr w:rsidR="008846A9" w:rsidRPr="00236531" w:rsidTr="00236531">
        <w:trPr>
          <w:gridAfter w:val="1"/>
          <w:wAfter w:w="20" w:type="dxa"/>
          <w:trHeight w:val="8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списка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преподавателей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которые будут проходить обучение по дополнительным профессиональным программам повышения квалификации в 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3-я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план-график курсовой подготовки педагогов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4230A" w:rsidRDefault="008846A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846A9" w:rsidRPr="0048533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 молодых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преподавателей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преподавателей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-наставников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3-й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Диагностическое, коррекционное, 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proofErr w:type="spellStart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 педагогами для обмена опытом и повышения уровня профессионального мастерства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объединений,</w:t>
            </w:r>
          </w:p>
        </w:tc>
      </w:tr>
      <w:tr w:rsidR="008846A9" w:rsidRPr="0048533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методических мероприятиях на уровне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техникума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города, района, области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numPr>
                <w:ilvl w:val="0"/>
                <w:numId w:val="11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педагогов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методических мероприятиях на уровне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техникума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города, района, области;</w:t>
            </w:r>
          </w:p>
          <w:p w:rsidR="008846A9" w:rsidRDefault="00485339" w:rsidP="006932A4">
            <w:pPr>
              <w:keepNext/>
              <w:keepLines/>
              <w:numPr>
                <w:ilvl w:val="0"/>
                <w:numId w:val="11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proofErr w:type="spellEnd"/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объединений,</w:t>
            </w:r>
          </w:p>
        </w:tc>
      </w:tr>
      <w:tr w:rsidR="008846A9" w:rsidRPr="00236531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Организационное, 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электронного банка методических материалов в локальной сети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техникума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(общий доступ): конспекты, диагностики, приложения, авторские программы, задания по смысловому чтению, формирующему оцениванию, 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грамотности, по подготовке к ВПР, изучению государственной символики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т. д.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4230A" w:rsidRDefault="008846A9" w:rsidP="0024230A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8846A9" w:rsidRPr="0024230A" w:rsidTr="00236531">
        <w:tc>
          <w:tcPr>
            <w:tcW w:w="153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4230A" w:rsidRDefault="00485339" w:rsidP="006932A4">
            <w:pPr>
              <w:keepNext/>
              <w:keepLines/>
              <w:spacing w:before="0" w:beforeAutospacing="0" w:after="0" w:afterAutospacing="0"/>
              <w:rPr>
                <w:sz w:val="28"/>
              </w:rPr>
            </w:pPr>
            <w:r w:rsidRPr="0024230A">
              <w:rPr>
                <w:b/>
                <w:bCs/>
                <w:color w:val="252525"/>
                <w:spacing w:val="-2"/>
                <w:sz w:val="28"/>
                <w:szCs w:val="48"/>
              </w:rPr>
              <w:t>ОКТЯБРЬ</w:t>
            </w:r>
          </w:p>
        </w:tc>
      </w:tr>
      <w:tr w:rsidR="008846A9" w:rsidRPr="0048533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 семинар для педагогов «Как составить задание на формирование функциональной грамотности»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Показать педагогам, 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 задания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формирование функциональной грамотности;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о ресурсах, которыми могут пользоваться педагоги, чтобы составить задания на формирование функциональной грамотности</w:t>
            </w:r>
          </w:p>
          <w:p w:rsidR="008846A9" w:rsidRPr="00485339" w:rsidRDefault="008846A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методических объединений, </w:t>
            </w:r>
          </w:p>
        </w:tc>
      </w:tr>
      <w:tr w:rsidR="008846A9" w:rsidRPr="00236531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Методический марафон: </w:t>
            </w:r>
            <w:proofErr w:type="spellStart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внеурочных занятий «Лучшие практики»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</w:p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обмен опытом по проведению занятий 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4230A" w:rsidRDefault="008846A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846A9" w:rsidRPr="00236531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Предметная неделя: </w:t>
            </w:r>
            <w:r w:rsidR="00CD5F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Общеобразовательных дисциплин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 провести мероприятия в рамках предметной недели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proofErr w:type="spellStart"/>
            <w:proofErr w:type="gramStart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CD5F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в.отделениями</w:t>
            </w:r>
            <w:proofErr w:type="spellEnd"/>
            <w:proofErr w:type="gramEnd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руководитель методического объединения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преподавателей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30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общеобразовательной подготовки</w:t>
            </w:r>
          </w:p>
        </w:tc>
      </w:tr>
      <w:tr w:rsidR="008846A9" w:rsidRPr="00236531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изучения государственных символов РФ в урочной деятельности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Диагностическое, коррекционное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истории, литературы, обществознания. Проверить, как педагоги включают в содержание уроков изучение государственных символов РФ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4230A" w:rsidRDefault="008846A9" w:rsidP="0024230A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numPr>
                <w:ilvl w:val="0"/>
                <w:numId w:val="15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реализацию планов мероприятий по адаптации обучающихся </w:t>
            </w:r>
            <w:r w:rsidR="00A30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1х курсов 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новом уровне образования;</w:t>
            </w:r>
          </w:p>
          <w:p w:rsidR="008846A9" w:rsidRPr="00A306BA" w:rsidRDefault="00485339" w:rsidP="006932A4">
            <w:pPr>
              <w:keepNext/>
              <w:keepLines/>
              <w:numPr>
                <w:ilvl w:val="0"/>
                <w:numId w:val="15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план мероприятий по подготовке к Олимпиад</w:t>
            </w:r>
            <w:r w:rsidR="00A30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r w:rsidRPr="00A30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15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обсудить, насколько успешно педагоги используют ЭОР и ЦОР;</w:t>
            </w:r>
          </w:p>
          <w:p w:rsidR="008846A9" w:rsidRDefault="00485339" w:rsidP="006932A4">
            <w:pPr>
              <w:keepNext/>
              <w:keepLines/>
              <w:numPr>
                <w:ilvl w:val="0"/>
                <w:numId w:val="15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результаты диагностики профессиональных компетенций педагогов.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ИОМ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36531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</w:t>
            </w: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 методических объединений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работу в рамках методического марафона, проанализировать участие в мероприятиях по повышению профессионального мастерства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8846A9" w:rsidRPr="00236531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методических мероприятиях на уровне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техникума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города, района, области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numPr>
                <w:ilvl w:val="0"/>
                <w:numId w:val="16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Проинформировать педагогов о методических мероприятиях на уровне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техникума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города, района, области;</w:t>
            </w:r>
          </w:p>
          <w:p w:rsidR="008846A9" w:rsidRDefault="00485339" w:rsidP="006932A4">
            <w:pPr>
              <w:keepNext/>
              <w:keepLines/>
              <w:numPr>
                <w:ilvl w:val="0"/>
                <w:numId w:val="16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proofErr w:type="spellEnd"/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методических объединений, </w:t>
            </w:r>
            <w:proofErr w:type="spellStart"/>
            <w:proofErr w:type="gramStart"/>
            <w:r w:rsidR="00A30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зав.отделением</w:t>
            </w:r>
            <w:proofErr w:type="spellEnd"/>
            <w:proofErr w:type="gramEnd"/>
          </w:p>
        </w:tc>
      </w:tr>
      <w:tr w:rsidR="008846A9" w:rsidRPr="0024230A" w:rsidTr="00236531">
        <w:tc>
          <w:tcPr>
            <w:tcW w:w="153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4230A" w:rsidRDefault="00485339" w:rsidP="006932A4">
            <w:pPr>
              <w:keepNext/>
              <w:keepLines/>
              <w:spacing w:before="0" w:beforeAutospacing="0" w:after="0" w:afterAutospacing="0"/>
              <w:rPr>
                <w:sz w:val="28"/>
              </w:rPr>
            </w:pPr>
            <w:r w:rsidRPr="0024230A">
              <w:rPr>
                <w:b/>
                <w:bCs/>
                <w:color w:val="252525"/>
                <w:spacing w:val="-2"/>
                <w:sz w:val="28"/>
                <w:szCs w:val="48"/>
              </w:rPr>
              <w:lastRenderedPageBreak/>
              <w:t>НОЯБРЬ</w:t>
            </w: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 методического совета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Организационное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по формированию функциональной грамотности.</w:t>
            </w:r>
          </w:p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организацию и проведение работ для проверки цифровой и читательской грамотности из ФОП: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17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проверки читательской грамотности – письменная работа на межпредметной основе;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17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 цифровой грамотности – практическая работа в сочетании с письменной компьютеризованной частью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подготовки высокомотивированных обучающихся к олимпиадам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numPr>
                <w:ilvl w:val="0"/>
                <w:numId w:val="18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Посетить уроки и внеурочные занятия, чтобы проверить, как </w:t>
            </w:r>
            <w:r w:rsidR="00A30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преподаватели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готовят высокомотивированных учащихся к олимпиадам и интеллектуальным соревнованиям;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18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охват высокомотивированных обучающихся, продолжительность, периодичность занятий;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18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проанализировать, как </w:t>
            </w:r>
            <w:r w:rsidR="00A30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преподаватели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включают в уроки и внеурочную деятельность задания олимпиадного цикла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разбор заданий олимпиадного цикла. Обсудить вопрос реализации проектной деятельности обучающихся, особенно индивидуальные проекты на уровне среднего общего образования. 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8846A9" w:rsidRPr="00236531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педагогов по использованию ресурсов 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 школа»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</w:p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Рассказать, как готовить сценарий электронного урока, разработать электронное учебное пособие, публикацию, открытый урок и т. д.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4230A" w:rsidRDefault="008846A9" w:rsidP="0024230A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8846A9" w:rsidRPr="00236531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методических мероприятиях на уровне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техникума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города, района, области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4230A" w:rsidRDefault="008846A9" w:rsidP="0024230A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Индивидуальные консультации для педагогов, которые аттестуются на квалификационные 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категории «педагог-методист» и «педагог-наставник»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Коррекционное, 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6932A4">
            <w:pPr>
              <w:keepNext/>
              <w:keepLines/>
              <w:spacing w:before="0" w:beforeAutospacing="0" w:after="0" w:afterAutospacing="0"/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Установить соответствие деятельности работника утвержденным показателям.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аттестации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8846A9" w:rsidP="0024230A">
            <w:pPr>
              <w:spacing w:before="0" w:beforeAutospacing="0" w:after="0" w:afterAutospacing="0"/>
            </w:pPr>
          </w:p>
        </w:tc>
      </w:tr>
      <w:tr w:rsidR="008846A9" w:rsidRPr="0024230A" w:rsidTr="00236531">
        <w:tc>
          <w:tcPr>
            <w:tcW w:w="153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4230A" w:rsidRDefault="00485339" w:rsidP="006932A4">
            <w:pPr>
              <w:keepNext/>
              <w:keepLines/>
              <w:spacing w:before="0" w:beforeAutospacing="0" w:after="0" w:afterAutospacing="0"/>
              <w:rPr>
                <w:sz w:val="28"/>
              </w:rPr>
            </w:pPr>
            <w:r w:rsidRPr="0024230A">
              <w:rPr>
                <w:b/>
                <w:bCs/>
                <w:color w:val="252525"/>
                <w:spacing w:val="-2"/>
                <w:sz w:val="28"/>
                <w:szCs w:val="48"/>
              </w:rPr>
              <w:t>ДЕКАБРЬ</w:t>
            </w: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«Формирование УУД на уроках»</w:t>
            </w:r>
          </w:p>
          <w:p w:rsidR="008846A9" w:rsidRPr="00485339" w:rsidRDefault="008846A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Коррекционное, 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педагогов, в том числе в вопросах реализации рабочих программ по обновленным ФГОС и ФОП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A306BA" w:rsidP="0024230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Зав.отделением</w:t>
            </w:r>
            <w:proofErr w:type="spellEnd"/>
          </w:p>
        </w:tc>
      </w:tr>
      <w:tr w:rsidR="008846A9" w:rsidRPr="0048533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Психологический тренинг «Профессиональная позиция педагога»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</w:p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тренинг для педагогов с целью соотнесения собственной профессиональной позиции с целями и задачами ФГОС и ФОП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numPr>
                <w:ilvl w:val="0"/>
                <w:numId w:val="20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текущей успеваемости по предмету. Выявить проблемы неуспеваемости обучающихся группы риска;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20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анализ сформированности УУД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первое полугодие;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20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анализ работы методических объединений за первое полугодие учебного года и корректировку плана работы на второе полугодие. Провести анализ качества подготовки выпускников к ГИА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 методического совета «Качество подготовки выпускников к ГИА»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6932A4">
            <w:pPr>
              <w:keepNext/>
              <w:keepLines/>
              <w:numPr>
                <w:ilvl w:val="0"/>
                <w:numId w:val="21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ГИА-202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846A9" w:rsidRPr="00485339" w:rsidRDefault="00236531" w:rsidP="006932A4">
            <w:pPr>
              <w:keepNext/>
              <w:keepLines/>
              <w:numPr>
                <w:ilvl w:val="0"/>
                <w:numId w:val="21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Соглосовать</w:t>
            </w:r>
            <w:proofErr w:type="spellEnd"/>
            <w:r w:rsidR="00485339"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планы подготовки к ГИА-202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485339"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21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рассмотреть систему работы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преподавателей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-предметников с неуспевающими и слабоуспевающими обучающимися;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21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проведение мастер-класса «Лучшие практики подготовки к ГИА-202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36531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</w:t>
            </w: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педагогов, которые аттестуются на соответствие занимаемой должности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Коррекционное, 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6932A4">
            <w:pPr>
              <w:keepNext/>
              <w:keepLines/>
              <w:numPr>
                <w:ilvl w:val="0"/>
                <w:numId w:val="22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Установить соответствие деятельности работника утвержденным показателям.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22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в подготовке к аттестации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A306BA" w:rsidP="0024230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Зав.отделением</w:t>
            </w:r>
            <w:proofErr w:type="spellEnd"/>
          </w:p>
        </w:tc>
      </w:tr>
      <w:tr w:rsidR="008846A9" w:rsidRPr="0024230A" w:rsidTr="00236531">
        <w:tc>
          <w:tcPr>
            <w:tcW w:w="153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4230A" w:rsidRDefault="00485339" w:rsidP="006932A4">
            <w:pPr>
              <w:keepNext/>
              <w:keepLines/>
              <w:spacing w:before="0" w:beforeAutospacing="0" w:after="0" w:afterAutospacing="0"/>
              <w:rPr>
                <w:sz w:val="28"/>
              </w:rPr>
            </w:pPr>
            <w:r w:rsidRPr="0024230A">
              <w:rPr>
                <w:b/>
                <w:bCs/>
                <w:color w:val="252525"/>
                <w:spacing w:val="-2"/>
                <w:sz w:val="28"/>
                <w:szCs w:val="48"/>
              </w:rPr>
              <w:lastRenderedPageBreak/>
              <w:t>ЯНВАРЬ</w:t>
            </w: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заседание методического совета «Проблема объективного оценивания знаний обучающихся»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numPr>
                <w:ilvl w:val="0"/>
                <w:numId w:val="23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образовательные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первом полугодии;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23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причины несоответствия школьных оценок с оценками внешних диагностик;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23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школьную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оценивания. Выявить риски и дефициты действующей системы оценивания;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23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профессиональные дефициты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преподавателей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оценочной деятельности. Рассмотреть пути повышения компетентности педагогов в области оценивания;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23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</w:t>
            </w:r>
            <w:proofErr w:type="gramStart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использования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критериального</w:t>
            </w:r>
            <w:proofErr w:type="spellEnd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формирующего оценивания при оценке образовательных результатов обучающихся;</w:t>
            </w:r>
          </w:p>
          <w:p w:rsidR="00A306BA" w:rsidRPr="00A306BA" w:rsidRDefault="00485339" w:rsidP="006932A4">
            <w:pPr>
              <w:keepNext/>
              <w:keepLines/>
              <w:numPr>
                <w:ilvl w:val="0"/>
                <w:numId w:val="23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</w:t>
            </w:r>
          </w:p>
          <w:p w:rsidR="008846A9" w:rsidRPr="00A306BA" w:rsidRDefault="00485339" w:rsidP="006932A4">
            <w:pPr>
              <w:keepNext/>
              <w:keepLines/>
              <w:numPr>
                <w:ilvl w:val="0"/>
                <w:numId w:val="23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пути повышения результативности участия в интеллектуальных соревнованиях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36531" w:rsidRDefault="00485339" w:rsidP="0024230A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</w:t>
            </w: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индивидуальных образовательных траекторий для обучающихся с разной учебной мотивацией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</w:p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методическую помощь в разработке индивидуальных образовательных траекторий для учеников группы риска и высокомотивированных обучающихся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A306BA" w:rsidRDefault="00A306BA" w:rsidP="0024230A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8846A9" w:rsidRPr="0048533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 неделя «Неделя краеведа: значимые события на территории села, района, области»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метапредметной недели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</w:t>
            </w: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воспитательного потенциала уроков. Реализация рабочей программы воспитания в урочной деятельности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Диагностическое, коррекционное, 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педагогов-предметников, оценить реализацию модуля «Урочная деятельность» рабочей программы воспитания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846A9" w:rsidRPr="00236531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профессиональных 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компетенций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преподавателей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мониторинг, чтобы определить степень профессиональных затруднений педагогов при работе по ФОП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4230A" w:rsidRDefault="008846A9" w:rsidP="0024230A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8846A9" w:rsidRPr="00236531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воспитательной деятельности классных руководителей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классные часы, организовать опросы родителей и детей, проанализировать их результаты. Оценить реализацию модуля «Классное руководство» рабочей программы воспитания за первое полугодие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06BA" w:rsidRPr="0024230A" w:rsidRDefault="00A306BA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Экспертное и методическое сопровождение педагогов по вопросам изучения государственных символов РФ на уроках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Диагностическое, коррекционное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и поддержку педагогам в организации работы по изучению государственных символов РФ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A306BA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Зав.отделением</w:t>
            </w:r>
            <w:proofErr w:type="spellEnd"/>
          </w:p>
        </w:tc>
      </w:tr>
      <w:tr w:rsidR="008846A9" w:rsidRPr="0024230A" w:rsidTr="00236531">
        <w:tc>
          <w:tcPr>
            <w:tcW w:w="153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4230A" w:rsidRDefault="00485339" w:rsidP="006932A4">
            <w:pPr>
              <w:keepNext/>
              <w:keepLines/>
              <w:spacing w:before="0" w:beforeAutospacing="0" w:after="0" w:afterAutospacing="0"/>
              <w:rPr>
                <w:sz w:val="28"/>
              </w:rPr>
            </w:pPr>
            <w:r w:rsidRPr="0024230A">
              <w:rPr>
                <w:b/>
                <w:bCs/>
                <w:color w:val="252525"/>
                <w:spacing w:val="-2"/>
                <w:sz w:val="28"/>
                <w:szCs w:val="48"/>
              </w:rPr>
              <w:t>ФЕВРАЛЬ</w:t>
            </w:r>
          </w:p>
        </w:tc>
      </w:tr>
      <w:tr w:rsidR="008846A9" w:rsidRPr="00236531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Предметная неделя: </w:t>
            </w:r>
            <w:r w:rsidR="00A30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специальных дисциплин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A306BA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Зав.отделением</w:t>
            </w:r>
            <w:proofErr w:type="spellEnd"/>
            <w:r w:rsidR="00485339"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руководители методических объединений</w:t>
            </w:r>
          </w:p>
        </w:tc>
      </w:tr>
      <w:tr w:rsidR="008846A9" w:rsidRPr="0048533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Психологический семинар «Как бороться с профессиональным выгоранием»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Диагностическое, коррекционное, 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6932A4">
            <w:pPr>
              <w:keepNext/>
              <w:keepLines/>
              <w:numPr>
                <w:ilvl w:val="0"/>
                <w:numId w:val="24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24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 педагогов предотвращать профессиональное выгорание и контролировать его признаки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A306BA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Зав.отделением</w:t>
            </w:r>
            <w:proofErr w:type="spellEnd"/>
            <w:r w:rsidR="00485339"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</w:t>
            </w: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127F0E" w:rsidRDefault="00485339" w:rsidP="006932A4">
            <w:pPr>
              <w:keepNext/>
              <w:keepLines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Заслушать отчет руководителей методических объединений о подготовке к </w:t>
            </w:r>
            <w:r w:rsidR="00127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27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Обсудить, как организовать работу с неуспевающими и слабоуспевающими обучающимися;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 методических объединений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numPr>
                <w:ilvl w:val="0"/>
                <w:numId w:val="26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Подготовиться к оценке метапредметных результатов. Обсудить работу педагогов по формированию и оценке метапредметных УУД;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26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участие педагогов в профессиональных конкурсах, семинарах, конференциях;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26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вопросы о ликвидации отставания после первого полугодия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подготовке материалов к промежуточной аттестации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8846A9" w:rsidRPr="00236531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Индивидуальные консультации для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преподавателей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 реализации федеральных рабочих программ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В течение месяца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Коррекционное, 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затруднения педагогов, выявить причины затруднений, оказать методическую помощь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proofErr w:type="spellStart"/>
            <w:proofErr w:type="gramStart"/>
            <w:r w:rsidR="00A30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зав.отделением</w:t>
            </w:r>
            <w:proofErr w:type="spellEnd"/>
            <w:proofErr w:type="gramEnd"/>
          </w:p>
        </w:tc>
      </w:tr>
      <w:tr w:rsidR="008846A9" w:rsidRPr="0024230A" w:rsidTr="00236531">
        <w:tc>
          <w:tcPr>
            <w:tcW w:w="153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4230A" w:rsidRDefault="00485339" w:rsidP="006932A4">
            <w:pPr>
              <w:keepNext/>
              <w:keepLines/>
              <w:spacing w:before="0" w:beforeAutospacing="0" w:after="0" w:afterAutospacing="0"/>
              <w:rPr>
                <w:sz w:val="28"/>
              </w:rPr>
            </w:pPr>
            <w:r w:rsidRPr="0024230A">
              <w:rPr>
                <w:b/>
                <w:bCs/>
                <w:color w:val="252525"/>
                <w:spacing w:val="-2"/>
                <w:sz w:val="28"/>
                <w:szCs w:val="48"/>
              </w:rPr>
              <w:t>МАРТ</w:t>
            </w: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Проектная мастерская для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преподавателей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техникума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«Профильное обучение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ФГОС и ФОП»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127F0E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особенности профильного обучения в соответствии с требованиями обновленного ФГОС и ФОП. </w:t>
            </w:r>
            <w:r w:rsidRPr="00127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возможности развития профилей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 между </w:t>
            </w:r>
            <w:proofErr w:type="spellStart"/>
            <w:r w:rsidR="00A30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преподаватели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127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End"/>
            <w:r w:rsidR="00127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техникума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</w:p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</w:p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преемственность программ уровней ООО. Выработать общие подходы к подготовке учеников на уровне ООО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 методического совета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варианты развития профилей в 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 внедрением ФОП.</w:t>
            </w:r>
          </w:p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Начать подготовку к метапредметной декаде, научной конференции обучающихся «Стратегия успеха»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педагогов, обучающиеся которых показали низкие образовательные результаты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</w:p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профессиональные дефициты, определить мероприятия по повышению профессиональных компетенций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846A9" w:rsidRPr="0024230A" w:rsidTr="00236531">
        <w:tc>
          <w:tcPr>
            <w:tcW w:w="153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4230A" w:rsidRDefault="00485339" w:rsidP="006932A4">
            <w:pPr>
              <w:keepNext/>
              <w:keepLines/>
              <w:spacing w:before="0" w:beforeAutospacing="0" w:after="0" w:afterAutospacing="0"/>
              <w:rPr>
                <w:sz w:val="28"/>
              </w:rPr>
            </w:pPr>
            <w:r w:rsidRPr="0024230A">
              <w:rPr>
                <w:b/>
                <w:bCs/>
                <w:color w:val="252525"/>
                <w:spacing w:val="-2"/>
                <w:sz w:val="28"/>
                <w:szCs w:val="48"/>
              </w:rPr>
              <w:t>АПРЕЛЬ</w:t>
            </w:r>
          </w:p>
        </w:tc>
      </w:tr>
      <w:tr w:rsidR="008846A9" w:rsidRPr="00236531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Научно-практическая конференция для </w:t>
            </w:r>
            <w:proofErr w:type="gramStart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обучающихся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gramEnd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Стратегия успеха»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конференции: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27"/>
              </w:numPr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защиту индивидуальных проектов обучающихся на уровне СОО.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Мастер-класс для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преподавателей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составлению документации в соответствии с требованиями ФГОС и 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особенности разработки рабочих программ учебных предметов, учебных курсов, учебных модулей, курсов внеурочной деятельности в соответствии с требованиями ФГОС и ФОП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для классных руководителей по составлению документации в соответствии с требованиями ФГОС и ФОП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spacing w:before="0" w:beforeAutospacing="0" w:after="0" w:afterAutospacing="0"/>
              <w:rPr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разработку планов воспитательной работы классных руководителей с учетом требований ФГОС и ФОП к рабочей программе воспитания и календарному плану воспитательной работы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 методического совета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numPr>
                <w:ilvl w:val="0"/>
                <w:numId w:val="28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Проаназировать</w:t>
            </w:r>
            <w:proofErr w:type="spellEnd"/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зависимость уровня образовательных результатов обучающихся от уровня профессиональных компетенций педагогов;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28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организацию 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ГИА-202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Проанализировать 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диагностик в формате </w:t>
            </w:r>
            <w:r w:rsidR="00127F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846A9" w:rsidRDefault="00485339" w:rsidP="006932A4">
            <w:pPr>
              <w:keepNext/>
              <w:keepLines/>
              <w:numPr>
                <w:ilvl w:val="0"/>
                <w:numId w:val="28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28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оценить, как педагоги используют на уроках ЭОР и ЦОР;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28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соответствие учебников и учебных пособий, включенных в перечень, требованиям ФПУ и ФГОС. Обсудить использование учебников, исключенных из ФПУ, в соответствии с установленными предельными сроками;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28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профориентационного минимума во внеурочной деятельности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36531" w:rsidRDefault="00485339" w:rsidP="0024230A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</w:t>
            </w: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 методических объединений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numPr>
                <w:ilvl w:val="0"/>
                <w:numId w:val="29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подготовку обучающихся к промежуточной аттестации и ГИА;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29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участие педагогов в профессиональных конкурсах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8846A9" w:rsidRPr="0024230A" w:rsidTr="00236531">
        <w:tc>
          <w:tcPr>
            <w:tcW w:w="153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4230A" w:rsidRDefault="00485339" w:rsidP="006932A4">
            <w:pPr>
              <w:keepNext/>
              <w:keepLines/>
              <w:spacing w:before="0" w:beforeAutospacing="0" w:after="0" w:afterAutospacing="0"/>
              <w:rPr>
                <w:sz w:val="28"/>
                <w:lang w:val="ru-RU"/>
              </w:rPr>
            </w:pPr>
            <w:r w:rsidRPr="0024230A">
              <w:rPr>
                <w:b/>
                <w:bCs/>
                <w:color w:val="252525"/>
                <w:spacing w:val="-2"/>
                <w:sz w:val="28"/>
                <w:szCs w:val="48"/>
              </w:rPr>
              <w:lastRenderedPageBreak/>
              <w:t>МАЙ</w:t>
            </w: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 методического совета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Проанализировать: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30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результаты обучающихся за учебный год;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30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 ООП по уровням образования.</w:t>
            </w:r>
          </w:p>
          <w:p w:rsidR="008846A9" w:rsidRPr="00485339" w:rsidRDefault="00485339" w:rsidP="006932A4">
            <w:pPr>
              <w:keepNext/>
              <w:keepLines/>
              <w:tabs>
                <w:tab w:val="num" w:pos="211"/>
              </w:tabs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проектной деятельности обучающихся.</w:t>
            </w:r>
          </w:p>
          <w:p w:rsidR="008846A9" w:rsidRDefault="00485339" w:rsidP="006932A4">
            <w:pPr>
              <w:keepNext/>
              <w:keepLines/>
              <w:tabs>
                <w:tab w:val="num" w:pos="211"/>
              </w:tabs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846A9" w:rsidRDefault="00485339" w:rsidP="006932A4">
            <w:pPr>
              <w:keepNext/>
              <w:keepLines/>
              <w:numPr>
                <w:ilvl w:val="0"/>
                <w:numId w:val="31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 программы наставничества;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31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аттестации педагогов в 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2026/27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году.</w:t>
            </w:r>
          </w:p>
          <w:p w:rsidR="008846A9" w:rsidRPr="00485339" w:rsidRDefault="00485339" w:rsidP="006932A4">
            <w:pPr>
              <w:keepNext/>
              <w:keepLines/>
              <w:tabs>
                <w:tab w:val="num" w:pos="211"/>
              </w:tabs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выполнение плана повышения квалификации и плана аттестации педагогических кадров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техникума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год.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36531" w:rsidRDefault="00485339" w:rsidP="0024230A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</w:t>
            </w: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Проанализировать: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33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промежуточной аттестации, сопоставить их с текущими отметками обучающихся;</w:t>
            </w:r>
          </w:p>
          <w:p w:rsidR="008846A9" w:rsidRDefault="00485339" w:rsidP="006932A4">
            <w:pPr>
              <w:keepNext/>
              <w:keepLines/>
              <w:numPr>
                <w:ilvl w:val="0"/>
                <w:numId w:val="33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33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 обучающихся в олимпиадах и интеллектуальных соревнованиях.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33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участия педагогов в профессиональных олимпиадах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2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8846A9" w:rsidRPr="0024230A" w:rsidTr="00236531">
        <w:tc>
          <w:tcPr>
            <w:tcW w:w="153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4230A" w:rsidRDefault="00485339" w:rsidP="006932A4">
            <w:pPr>
              <w:keepNext/>
              <w:keepLines/>
              <w:spacing w:before="0" w:beforeAutospacing="0" w:after="0" w:afterAutospacing="0"/>
              <w:rPr>
                <w:sz w:val="28"/>
              </w:rPr>
            </w:pPr>
            <w:r w:rsidRPr="0024230A">
              <w:rPr>
                <w:b/>
                <w:bCs/>
                <w:color w:val="252525"/>
                <w:spacing w:val="-2"/>
                <w:sz w:val="28"/>
                <w:szCs w:val="48"/>
              </w:rPr>
              <w:t>ИЮНЬ</w:t>
            </w: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94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1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Организационное</w:t>
            </w:r>
          </w:p>
        </w:tc>
        <w:tc>
          <w:tcPr>
            <w:tcW w:w="67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6932A4">
            <w:pPr>
              <w:keepNext/>
              <w:keepLines/>
              <w:numPr>
                <w:ilvl w:val="0"/>
                <w:numId w:val="34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отчеты методических объединений о реализации планов работы;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34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организацию и результаты ГИА;</w:t>
            </w:r>
          </w:p>
          <w:p w:rsidR="008846A9" w:rsidRPr="00485339" w:rsidRDefault="00485339" w:rsidP="006932A4">
            <w:pPr>
              <w:keepNext/>
              <w:keepLines/>
              <w:numPr>
                <w:ilvl w:val="0"/>
                <w:numId w:val="34"/>
              </w:numPr>
              <w:tabs>
                <w:tab w:val="clear" w:pos="720"/>
                <w:tab w:val="num" w:pos="211"/>
              </w:tabs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итоги реализации ООП с учетом обновлений ФОП и ФГОС</w:t>
            </w:r>
          </w:p>
        </w:tc>
        <w:tc>
          <w:tcPr>
            <w:tcW w:w="27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236531" w:rsidRDefault="00485339" w:rsidP="0024230A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65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</w:t>
            </w:r>
          </w:p>
        </w:tc>
      </w:tr>
      <w:tr w:rsidR="008846A9" w:rsidTr="00236531">
        <w:trPr>
          <w:gridAfter w:val="1"/>
          <w:wAfter w:w="20" w:type="dxa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Pr="0048533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методической работы за учебный год</w:t>
            </w:r>
          </w:p>
        </w:tc>
        <w:tc>
          <w:tcPr>
            <w:tcW w:w="94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1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</w:p>
        </w:tc>
        <w:tc>
          <w:tcPr>
            <w:tcW w:w="67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485339" w:rsidP="006932A4">
            <w:pPr>
              <w:keepNext/>
              <w:keepLines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853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выполнение плана методической работы за учебный год.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2E3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/2</w:t>
            </w:r>
            <w:r w:rsidR="002E3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7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46A9" w:rsidRDefault="00A306BA" w:rsidP="00242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Зав.отделением</w:t>
            </w:r>
            <w:proofErr w:type="spellEnd"/>
          </w:p>
        </w:tc>
      </w:tr>
    </w:tbl>
    <w:p w:rsidR="00485339" w:rsidRDefault="00485339"/>
    <w:sectPr w:rsidR="00485339" w:rsidSect="00236531">
      <w:pgSz w:w="16839" w:h="11907" w:orient="landscape"/>
      <w:pgMar w:top="567" w:right="1134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371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270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730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729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210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57C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07C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410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E25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268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6A21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467B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3273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17A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C0A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A807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C1A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0B02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B84C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616A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FD62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023E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411B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7321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A3B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383B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B514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A147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3E24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2550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9456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2C2E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CA4F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A040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0"/>
  </w:num>
  <w:num w:numId="4">
    <w:abstractNumId w:val="13"/>
  </w:num>
  <w:num w:numId="5">
    <w:abstractNumId w:val="14"/>
  </w:num>
  <w:num w:numId="6">
    <w:abstractNumId w:val="1"/>
  </w:num>
  <w:num w:numId="7">
    <w:abstractNumId w:val="15"/>
  </w:num>
  <w:num w:numId="8">
    <w:abstractNumId w:val="21"/>
  </w:num>
  <w:num w:numId="9">
    <w:abstractNumId w:val="7"/>
  </w:num>
  <w:num w:numId="10">
    <w:abstractNumId w:val="25"/>
  </w:num>
  <w:num w:numId="11">
    <w:abstractNumId w:val="29"/>
  </w:num>
  <w:num w:numId="12">
    <w:abstractNumId w:val="16"/>
  </w:num>
  <w:num w:numId="13">
    <w:abstractNumId w:val="27"/>
  </w:num>
  <w:num w:numId="14">
    <w:abstractNumId w:val="28"/>
  </w:num>
  <w:num w:numId="15">
    <w:abstractNumId w:val="23"/>
  </w:num>
  <w:num w:numId="16">
    <w:abstractNumId w:val="2"/>
  </w:num>
  <w:num w:numId="17">
    <w:abstractNumId w:val="20"/>
  </w:num>
  <w:num w:numId="18">
    <w:abstractNumId w:val="12"/>
  </w:num>
  <w:num w:numId="19">
    <w:abstractNumId w:val="6"/>
  </w:num>
  <w:num w:numId="20">
    <w:abstractNumId w:val="33"/>
  </w:num>
  <w:num w:numId="21">
    <w:abstractNumId w:val="9"/>
  </w:num>
  <w:num w:numId="22">
    <w:abstractNumId w:val="31"/>
  </w:num>
  <w:num w:numId="23">
    <w:abstractNumId w:val="4"/>
  </w:num>
  <w:num w:numId="24">
    <w:abstractNumId w:val="11"/>
  </w:num>
  <w:num w:numId="25">
    <w:abstractNumId w:val="5"/>
  </w:num>
  <w:num w:numId="26">
    <w:abstractNumId w:val="19"/>
  </w:num>
  <w:num w:numId="27">
    <w:abstractNumId w:val="10"/>
  </w:num>
  <w:num w:numId="28">
    <w:abstractNumId w:val="17"/>
  </w:num>
  <w:num w:numId="29">
    <w:abstractNumId w:val="24"/>
  </w:num>
  <w:num w:numId="30">
    <w:abstractNumId w:val="26"/>
  </w:num>
  <w:num w:numId="31">
    <w:abstractNumId w:val="8"/>
  </w:num>
  <w:num w:numId="32">
    <w:abstractNumId w:val="22"/>
  </w:num>
  <w:num w:numId="33">
    <w:abstractNumId w:val="3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27F0E"/>
    <w:rsid w:val="00236531"/>
    <w:rsid w:val="0024230A"/>
    <w:rsid w:val="00276855"/>
    <w:rsid w:val="002D33B1"/>
    <w:rsid w:val="002D3591"/>
    <w:rsid w:val="002E3D9A"/>
    <w:rsid w:val="003514A0"/>
    <w:rsid w:val="00485339"/>
    <w:rsid w:val="004F7E17"/>
    <w:rsid w:val="005A05CE"/>
    <w:rsid w:val="00653AF6"/>
    <w:rsid w:val="006932A4"/>
    <w:rsid w:val="006969FF"/>
    <w:rsid w:val="008846A9"/>
    <w:rsid w:val="00A306BA"/>
    <w:rsid w:val="00B73A5A"/>
    <w:rsid w:val="00CD5FF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D719"/>
  <w15:docId w15:val="{06CC14F8-1F4C-4BD3-923D-AEB4AE83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2980</Words>
  <Characters>16991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TEACHER-207</dc:creator>
  <dc:description>Подготовлено экспертами Актион-МЦФЭР</dc:description>
  <cp:lastModifiedBy>Алесандр Бедов</cp:lastModifiedBy>
  <cp:revision>2</cp:revision>
  <dcterms:created xsi:type="dcterms:W3CDTF">2025-10-20T03:57:00Z</dcterms:created>
  <dcterms:modified xsi:type="dcterms:W3CDTF">2025-10-20T03:57:00Z</dcterms:modified>
</cp:coreProperties>
</file>